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 внесении дополнений в некоторые постановления правительства Еврейской автономной области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 Внести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 порядке и условиях введения отраслевых систем оплаты труда работников государственных органов Еврейской автономной области, замещающих должности, не являющиеся должностями государственной гражданской службы Еврейской автономной облас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и, </w:t>
        <w:br/>
        <w:t xml:space="preserve">и работников областных государственных учреждений, утвержденное постановлением правительства Еврейской автономной области от 14.10.2008 № 289-п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 «О порядке и условиях введения отраслевых систем оплаты труда работников государственных органов Еврейской 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втономной области, замещающих должности, не являющиеся должностями государственной гражданской службы Еврейской автономной области, и работников областных государственных учреждений»,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следующее дополнение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пункт 3.1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III «Порядок установления выплат компенсационного характера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 дополнить подпунктом 5 следующего содержания, изменив последующую нумерацию подпунктов: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«5) выплаты (доплаты) за работу по наставничеству;».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2. 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об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оплате труда работников областных государственных учреждений, функции и полномочия учредителя которых осуществляет департамент управления лесами правительства Еврейской автономной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утвержденное постановлением правительства Еврейской автономной области от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25.11.2008 № 355-пп «О системе оплаты труда работников областных государственных учреждений, функции и полномочия учредителя которых осуществляет департамент управления лесами правительства Еврейской автономной области»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следующие дополнения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III «Порядок установления выплат компенсационного характера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пункт 5 дополнить подпунктом 5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следующего содержания: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«5) выплаты (доплаты) за наставничеств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.»;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дополнить пунктом 11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следующего содержания, изменив последующую нумерацию пунктов: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«11.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Выплаты (доплаты) за наставничество производятся в порядке, установленном трудовым законодательством.».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3. 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об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оплате труда работников областных государственных учреждений, функции и полномочия учредителя которых осуществляет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комитет социальной защиты населения правительства Еврейской автономной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утвержденное постановлением правительства Еврейской автономной области от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12.10.2010 № 375-пп </w:t>
        <w:br/>
        <w:t xml:space="preserve">«О системе оплаты труда работников областных государственных учреждений, функции и полномочия учредителя которых осуществляет комитет социальной защиты населения правительства Еврейской автономной области»,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следующие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дополнения: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III «Порядок установления выплат компенсационного характера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пункт 5 дополнить подпунктом 4 следующего содержания, изменив последующую нумерацию подпунктов: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«4) выплаты (доплаты) за наставничеств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;»;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дополнить пунктом 10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следующего содержания, изменив последующую нумерацию пунктов: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«10.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Выплаты (доплаты) за наставничество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осуществляются в соответствии с законодательством.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4. 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об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оплате труда работников областных государственных учреждений, функции и полномочия учредителя которых осуществляет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комитет по физической культуре и спорту правительства Еврейской автономной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утвержденное постановлением правительства Еврейской автономной области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от 12.10.2010 № 380-пп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«О системе оплаты труда работников областных государственных учреждений, подведомственных комитету по физической культуре и спорту правительства Еврейской автономной области»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следующие дополнения: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III «Порядок установления выплат компенсационного характера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пункт 8 дополнить подпунктом 3 следующего содержания, изменив последующую нумерацию подпунктов: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«3) выплаты (доплаты) за наставничеств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;»;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дополнить пунктом 12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следующего содержания, изменив последующую нумерацию пунктов: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«12.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Выплаты (доплаты) за наставничество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осуществляются в соответствии с законодательством.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5. 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Внести 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Положени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 об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оплате труда работников областных государственных учреждений, функции и полномочия учредителя которых осуществляет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департамент ветеринарии при правительстве Еврейской автономной области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утвержденное постановлением правительства Еврейской автономной области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от 12.10.2010 № 384-пп «О системе оплаты труда работников областных государственных учреждений, функции и полномочия учредителя которых осуществляет департамент ветеринарии при правительстве Еврейской автономной области»,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следующие дополнения: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III «Порядок установления выплат компенсационного характера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пункт 6 дополнить подпунктом 4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«4) выплаты (доплаты) за наставничеств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.»;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дополнить пунктом 10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следующего содержания, изменив последующую нумерацию пунктов: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«10.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Выплаты (доплаты) за наставничество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осуществляются в соответствии с законодательством.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6. 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об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оплате труда работников областных государственных учреждений, функции и полномочия учредителя которых осуществляет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департамент культуры правительства Еврейской автономной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утвержденное постановлением правительства Еврейской автономной области от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12.10.2010 № 387-пп «О системе оплаты труда работников областных государственных учреждений, функции и полномочия учредителя которых осуществляет департамент культуры правительства Еврейской автономной области»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следующие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дополнения: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III «Порядок установления выплат компенсационного характера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пункт 5 дополнить подпунктом 5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«5) выплаты (доплаты) за наставничеств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.»;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дополнить пунктом 10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следующего содержания, изменив последующую нумерацию пунктов: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«10.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Выплаты (доплаты) за наставничество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осуществляются в соответствии с законодательством.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7. 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Внести 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Положение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об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оплате труда работников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областного государственного бюджетного учреждения «Дирекция по охране объектов животного мира и особо охраняемым природным территориям Еврейской автономной области», функции и полномочия учредителя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которого осуществляет департамент по охране и использованию объектов животного мира правительства Еврейской автономной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утвержденное постановлением правительства Еврейской автономной области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от 12.10.2010 № 388-пп «О системе оплаты труда работников областного государственного бюджетного учреждения «Дирекция по охране объектов животного мира и особо охраняемым природным территориям Еврейской автономной области», функции и полномочия учредителя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которого осуществляет департамент по охране и использованию объектов животного мира правительства Еврейской автономной области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следующие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дополнения: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III «Порядок установления выплат компенсационного характера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пункт 8 дополнить подпунктом 4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«4) выплаты (доплаты) за наставничеств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.»;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дополнить пунктом 12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следующего содержания, изменив последующую нумерацию пунктов: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«12.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Выплаты (доплаты) за наставничество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осуществляются в соответствии с законодательством.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8. 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об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оплате труда работников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областных государственных учреждений, функции и полномочия учредителя которых осуществляет комитет образования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утвержденное постановлением правительства Еврейской автономной области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от 12.10.2010 № 391-пп «О системе оплаты труда работников областных государственных учреждений, функции и полномочия учредителя которых осуществляет комитет образования Еврейской автономной области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следующие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дополнения: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III «Порядок установления выплат компенсационного характера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пункт 7 дополнить подпунктом 4 следующего содержания, изменив последующую нумерацию подпунктов: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«4) выплаты (доплаты) за наставничеств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;»;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дополнить пунктом 12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следующего содержания, изменив последующую нумерацию пунктов: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«12.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Выплаты (доплаты) за наставничество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осуществляются в соответствии с законодательством.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9. 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об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оплате труда работников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государственных органов Еврейской автономной области, замещающих должности, не являющиеся должностями государственной гражданской службы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утвержденное постановлением правительства Еврейской автономной области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от 1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8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.10.201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1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№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505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-пп «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 системе оплаты труда работников государственных органов Еврейской автономной области, замещающих должности, не являющиеся должностями государственной гражданской службы Еврейской автономной области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следующие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дополнения:</w:t>
      </w:r>
      <w:r>
        <w:rPr>
          <w:rFonts w:ascii="Times New Roman" w:hAnsi="Times New Roman" w:cs="Times New Roman"/>
          <w:color w:val="auto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III «Порядок установления выплат компенсационного характера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пункт 5 дополнить подпунктом 5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«5) выплаты (доплаты) за наставничеств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.»;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дополнить пунктом 10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следующего содержания, изменив последующую нумерацию пунктов: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«10.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Выплаты (доплаты) за наставничество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осуществляются в соответствии с законодательством.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 xml:space="preserve">10. 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об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оплате труда работников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областного государственного казенного учреждения «Автодорпроектконтроль», функции и полномочия учредителя которого осуществляет департамент автомобильных дорог и транспорта правительства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утвержденное постановлением правительства Еврейской автономной области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от 29.03.2017 № 110-пп «О системе оплаты труда работников областного государственного казенного учреждения «Автодорпроектконтроль», функции и полномочия учредителя которого осуществляет департамент автомобильных дорог и транспорта правительства Еврейской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автономной области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следующие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дополнения: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III «Порядок установления выплат компенсационного характера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пункт 5 дополнить абзацем шестым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«- выплаты (доплаты) за наставничеств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.»;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дополнить пунктом 10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следующего содержания, изменив последующую нумерацию пунктов: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«10.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Выплаты (доплаты) за наставничество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осуществляются в соответствии с законодательством.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11. 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Внести 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Положение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об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оплате труда работников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областных государственных учреждений, функции и полномочия учредителя которых осуществляет аппарат губернатора и правительства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утвержденное постановлением правительства Еврейской автономной области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13.04.2017 № 128-пп «О системе оплаты труда работников областных государственных учреждений, функции и полномочия учредителя которых осуществляет аппарат губернатора и правительства Еврейской автономной области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следующие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дополнения:</w:t>
      </w:r>
      <w:r>
        <w:rPr>
          <w:rFonts w:ascii="Times New Roman" w:hAnsi="Times New Roman" w:cs="Times New Roman"/>
          <w:color w:val="auto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III «Порядок установления выплат компенсационного характера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пункт 5 дополнить абзацем шестым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«- выплаты (доплаты) за наставничеств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.»;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дополнить пунктом 10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следующего содержания, изменив последующую нумерацию пунктов: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«10.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Выплаты (доплаты) за наставничество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осуществляются в соответствии с законодательством.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12. 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об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оплате труда работников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областного государственного бюджетного учреждения «Центр государственной кадастровой оценки и технической инвентаризации Еврейской автономной области», функции и полномочия учредителя которого осущ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ествляет департамент по управлению государственным имуществом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утвержденное постановлением правительства Еврейской автономной области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от 24.11.2017 № 471-пп «О системе оплаты труда работников областного государственного бюджетного учреждения «Центр государственной кадастровой оценки и технической инвентаризации Еврейской автономной области», функции и полномочия учредителя которого осущ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ествляет департамент по управлению государственным имуществом Еврейской автономной области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следующие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дополнения:</w:t>
      </w:r>
      <w:r>
        <w:rPr>
          <w:rFonts w:ascii="Times New Roman" w:hAnsi="Times New Roman" w:cs="Times New Roman"/>
          <w:color w:val="auto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III «Порядок установления выплат компенсационного характера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пункт 5 дополнить абзацем шестым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«- выплаты (доплаты) за наставничеств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.»;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дополнить пунктом 11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следующего содержания, изменив последующую нумерацию пунктов: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«11.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Выплаты (доплаты) за наставничество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осуществляются в соответствии с законодательством.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13. 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об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оплате труда работников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областных государственных учреждений, функции и полномочия учредителя которых осуществляет департамент по труду и занятости населения правительства Еврейской автономной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утвержденного постановлением правительства Еврейской автономной области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от 21.08.2018 № 302-пп </w:t>
        <w:br/>
        <w:t xml:space="preserve">«О системе оплаты труда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работников областных государственных учреждений, функции и полномочия учредителя которых осуществляет департамент по труду и занятости населения правительства Еврейской автономной области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следующие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дополнения: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III «Порядок, условия установления и размеры выплат компенсационного характера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пункт 6 дополнить подпунктом 6.5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«6.5. Выплаты (доплаты) за наставничеств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.»;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дополнить пунктом 11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следующего содержания, изменив последующую нумерацию пунктов: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«11.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Выплаты (доплаты) за наставничество осуществляются в соответствии с законодательством.».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14. 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Внес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об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/>
        </w:rPr>
        <w:t xml:space="preserve">оплате труда работников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областного государственного казенного учреждения, функции и полномочия учредителя которого осуществляет департамент по регулированию контрактной системы в сфере закупок правительства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утвержденное постановлением правительства Еврейской автономной области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/>
        </w:rPr>
        <w:t xml:space="preserve">от 29.11.2018 № 441-пп «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 системе оплаты труда работников областного государственного казенного учреждения, функции и полномочия учредителя которого осуществляет департамент по 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егулированию контрактной системы в сфере закупок правительства Еврейской автономной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следующие дополнения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III «Порядок установления выплат компенсационного характера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пункт 5 дополнить подпунктом 3 следующего содержания, изменив последующую нумерацию подпунктов: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«3) выплаты (доплаты) за наставничеств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;»;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дополнить пунктом 9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следующего содержания, изменив последующую нумерацию пунктов: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«9.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Выплаты (доплаты) за наставничество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осуществляются в соответствии с законодательством Российской Федерации.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15. 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Внес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об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/>
        </w:rPr>
        <w:t xml:space="preserve">оплате труда работников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областного государственного бюджетного учреждения «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Служба заказчика (застройщика) в Еврейской автономной области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», функции и полномочия учредителя которого осуществляет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управление архитектуры и строительства правительства Е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врейской автономной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утвержденного постановлением правительства Еврейской автономной области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/>
        </w:rPr>
        <w:t xml:space="preserve">от 14.10.2020 № 340-пп «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 системе оплаты труда работников 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бластного государственного бюджетного учреждения «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Служба заказчика (застройщика) в Еврейской автономной области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», функции и полномочия учредителя которого осуществляет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управление архитектуры и строительства правительства Е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врейской автономной области»,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следующие дополнения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III «Порядок установления выплат компенсационного характера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пункт 5 дополнить подпунктом 4 следующего содержания, изменив последующую нумерацию подпунктов: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«4) выплаты (доплаты) за наставничеств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;»;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дополнить пунктом 9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следующего содержания, изменив последующую нумерацию пунктов: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«9.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Выплаты (доплаты) за наставничество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осуществляются в соответствии с законодательством Российской Федерации.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16. 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Внести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об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оплате труда работников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областных государственных учреждений, функции и полномочия учредителя которых осуществляет департамент региональной безопасности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утвержденное постановлением правительства Еврейской автономной области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от 22.04.2021 № 116-пп «О системе оплаты труда работников областных государственных учреждений, функции и полномочия учредителя которых осуществляет департамент региональной безопасности Еврейской автономной области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следующие дополнения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III «Порядок установления выплат компенсационного характера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пункт 5 дополнить подпунктом 5.4 следующего содержания, изменив последующую нумерацию подпунктов: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«5.4. Выплаты (доплаты) за наставничеств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.»;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дополнить пунктом 9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следующего содержания, изменив последующую нумерацию пунктов: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«9.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Выплаты (доплаты) за наставничество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осуществляются в соответствии с законодательством Российской Федерации.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17. 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об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оплате труда работников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областного государственного казенного учреждения «Областной центр учета и казначейства», функции и полномочия учредителя которого осуществляет департамент финансов правительства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Еврейской автономной области, утвержденное постановлением правительства Еврейской автономной области 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16.12.2021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№ 546-пп «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 системе оплаты труда работников областного государственного казенного учреждения «Областной центр учета и казначейства», функции и полномочия учредителя которого осуществляет департамент финансов правительства Еврейской автономной области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следующие дополнения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auto" w:themeColor="text1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III «Порядок установления выплат компенсационного характера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пункт 4 дополнить подпунктом 4.5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«4.5. Выплаты (доплаты) за наставничеств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.»;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дополнить пунктом 9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следующего содержания: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«9.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Выплаты (доплаты) за наставничество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осуществляются в соответствии с законодательством Российской Федерации.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18. 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Внес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об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/>
        </w:rPr>
        <w:t xml:space="preserve">оплате труда работников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областного государственного бюджетного учреждения «Государственная экспертиза проектной документации Еврейской автономной области», функции и полномочия учредителя которого осуществляет департамент строительства и жилищно-к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оммунального хозяйства правительства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утвержденное постановлением правительства Еврейской автономной области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/>
        </w:rPr>
        <w:t xml:space="preserve">от 27.10.2022 № 448-пп «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 системе оплаты труда работников 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бластного государственного бюджетного учреждения «Государственная экспертиза проектной документации Еврейской автономной области», функции и полномочия учредителя которого осуществляет департамент строительства и жилищно-к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оммунального хозяйства правительства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следующие дополнения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III «Порядок установления выплат компенсационного характера работникам учреждения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пункт 5 дополнить подпунктом 5.2 следующего содержания, изменив последующую нумерацию подпунктов: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«5.2. Выплаты (доплаты) за наставничеств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.»;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дополнить пунктом 7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следующего содержания, изменив последующую нумерацию пунктов: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«7.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Выплаты (доплаты) за наставничество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осуществляются в соответствии с законодательством Российской Федерации.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19. 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Внести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об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/>
        </w:rPr>
        <w:t xml:space="preserve">оплате труда работников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/>
        </w:rPr>
        <w:t xml:space="preserve">областных государственных учреждений, функции и полномочия учредителя которых осуществляет департамент здравоохранения правительства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утвержденное постановлением правительства Еврейской автономной области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/>
        </w:rPr>
        <w:t xml:space="preserve">от 21.05.2024 № 212-пп «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/>
        </w:rPr>
        <w:t xml:space="preserve">системе оплаты труда работников областных государственных учреждений, функции и полномочия учредителя которых осуществляет департамент здравоохранения правительства Еврейской автономной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/>
        </w:rPr>
        <w:t xml:space="preserve">»,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следующие дополнения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auto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III «Порядок и условия установления выплат компенсационного характера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пункт 3 дополнить подпунктом 5 следующего содержания, изменив последующую нумерацию подпунктов: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«5) выплаты (доплаты) за наставничеств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;»;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дополнить пунктом 7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следующего содержания, изменив последующую нумерацию пунктов: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«7.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Выплаты (доплаты) за наставничество устанавливаются в размерах и порядке, определенных федеральным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законодательством.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/>
        </w:rPr>
        <w:t xml:space="preserve">20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Внести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об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/>
        </w:rPr>
        <w:t xml:space="preserve">оплате труда работников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/>
        </w:rPr>
        <w:t xml:space="preserve">областного государственного бюджетного учреждения «Центр «МОСТ», функции и полномочия учредителя которого осуществляет департамент по молодежной политике правительства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утвержденное постановлением правительства Еврейской автономной области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/>
        </w:rPr>
        <w:t xml:space="preserve">от 27.06.2024 № 269-пп «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/>
        </w:rPr>
        <w:t xml:space="preserve">системе оплаты труда работников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/>
        </w:rPr>
        <w:t xml:space="preserve">областного государственного бюджетного учреждения «Центр «МОСТ», функции и полномочия учредителя которого осуществляет департамент по молодежной политике правительства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/>
        </w:rPr>
        <w:t xml:space="preserve"> Еврейской автономной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следующие дополнения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III «Порядок установления выплат компенсационного характера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пункт 5 дополнить подпунктом 5.5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«5.5. Выплаты (доплаты) за наставничеств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.»;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дополнить пунктом 10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следующего содержания, изменив последующую нумерацию пунктов: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«10.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Выплаты (доплаты) за наставничество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осуществляются в соответствии с законодательством Российской Федерации.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21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Рекомендовать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органам местного самоуправления муниципальных образований Еврейской автономной области при внесении изменений </w:t>
        <w:br/>
        <w:t xml:space="preserve">в отраслевые системы оплаты труда работников органов местного самоуправления муниципальных образований, занимающих должности, </w:t>
        <w:br/>
        <w:t xml:space="preserve">не являющиеся дол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жностями муниципальной службы, и работников муниципальных учреждений руководствоваться настоящим постановлением.</w:t>
      </w:r>
      <w:r>
        <w:rPr>
          <w:color w:val="auto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22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 Настоящее постановление вступает в силу после дня его официального опубликования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850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850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850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0"/>
        <w:jc w:val="left"/>
        <w:spacing w:after="0"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Временно исполняющая обязанности</w:t>
        <w:br/>
        <w:t xml:space="preserve">губернатора области        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М.Ф. Костюк</w:t>
      </w:r>
      <w:r>
        <w:rPr>
          <w:color w:val="auto"/>
        </w:rPr>
      </w:r>
      <w:r>
        <w:rPr>
          <w:color w:val="auto"/>
        </w:rPr>
      </w:r>
    </w:p>
    <w:p>
      <w:pPr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850"/>
        <w:jc w:val="both"/>
        <w:spacing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jc w:val="center"/>
      <w:rPr>
        <w:rFonts w:ascii="Times New Roman" w:hAnsi="Times New Roman" w:cs="Times New Roman"/>
        <w:sz w:val="24"/>
        <w:szCs w:val="24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 xml:space="preserve">1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  <w:p>
    <w:pPr>
      <w:pStyle w:val="73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  <w:qFormat/>
  </w:style>
  <w:style w:type="paragraph" w:styleId="705">
    <w:name w:val="Heading 1"/>
    <w:basedOn w:val="704"/>
    <w:next w:val="704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6">
    <w:name w:val="Heading 2"/>
    <w:basedOn w:val="704"/>
    <w:next w:val="704"/>
    <w:link w:val="7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7">
    <w:name w:val="Heading 3"/>
    <w:basedOn w:val="704"/>
    <w:next w:val="704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Heading 1 Char"/>
    <w:link w:val="705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Heading 2 Char"/>
    <w:link w:val="706"/>
    <w:uiPriority w:val="9"/>
    <w:rPr>
      <w:rFonts w:ascii="Arial" w:hAnsi="Arial" w:eastAsia="Arial" w:cs="Arial"/>
      <w:sz w:val="34"/>
    </w:rPr>
  </w:style>
  <w:style w:type="character" w:styleId="719" w:customStyle="1">
    <w:name w:val="Heading 3 Char"/>
    <w:link w:val="707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Heading 5 Char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Heading 7 Char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Heading 9 Char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Title"/>
    <w:basedOn w:val="704"/>
    <w:next w:val="70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 w:customStyle="1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704"/>
    <w:next w:val="70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 w:customStyle="1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704"/>
    <w:next w:val="704"/>
    <w:link w:val="731"/>
    <w:uiPriority w:val="29"/>
    <w:qFormat/>
    <w:pPr>
      <w:ind w:left="720" w:right="720"/>
    </w:pPr>
    <w:rPr>
      <w:i/>
    </w:rPr>
  </w:style>
  <w:style w:type="character" w:styleId="731" w:customStyle="1">
    <w:name w:val="Quote Char"/>
    <w:link w:val="730"/>
    <w:uiPriority w:val="29"/>
    <w:rPr>
      <w:i/>
    </w:rPr>
  </w:style>
  <w:style w:type="paragraph" w:styleId="732">
    <w:name w:val="Intense Quote"/>
    <w:basedOn w:val="704"/>
    <w:next w:val="70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 w:customStyle="1">
    <w:name w:val="Intense Quote Char"/>
    <w:link w:val="732"/>
    <w:uiPriority w:val="30"/>
    <w:rPr>
      <w:i/>
    </w:rPr>
  </w:style>
  <w:style w:type="paragraph" w:styleId="734">
    <w:name w:val="Header"/>
    <w:basedOn w:val="70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 w:customStyle="1">
    <w:name w:val="Header Char"/>
    <w:link w:val="734"/>
    <w:uiPriority w:val="99"/>
  </w:style>
  <w:style w:type="paragraph" w:styleId="736">
    <w:name w:val="Footer"/>
    <w:basedOn w:val="70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 w:customStyle="1">
    <w:name w:val="Footer Char"/>
    <w:link w:val="736"/>
    <w:uiPriority w:val="99"/>
  </w:style>
  <w:style w:type="paragraph" w:styleId="738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9" w:customStyle="1">
    <w:name w:val="Caption Char"/>
    <w:link w:val="736"/>
    <w:uiPriority w:val="99"/>
  </w:style>
  <w:style w:type="table" w:styleId="740">
    <w:name w:val="Table Grid"/>
    <w:basedOn w:val="7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Table Grid Light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 w:customStyle="1">
    <w:name w:val="Grid Table 4 - Accent 2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 w:customStyle="1">
    <w:name w:val="Grid Table 4 - Accent 3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 w:customStyle="1">
    <w:name w:val="Grid Table 4 - Accent 4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 w:customStyle="1">
    <w:name w:val="Grid Table 4 - Accent 5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 w:customStyle="1">
    <w:name w:val="Grid Table 4 - Accent 6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 w:customStyle="1">
    <w:name w:val="Grid Table 5 Dark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7" w:customStyle="1">
    <w:name w:val="Grid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8" w:customStyle="1">
    <w:name w:val="Grid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9" w:customStyle="1">
    <w:name w:val="Grid Table 5 Dark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0" w:customStyle="1">
    <w:name w:val="Grid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1" w:customStyle="1">
    <w:name w:val="Grid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 w:customStyle="1">
    <w:name w:val="Grid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 w:customStyle="1">
    <w:name w:val="Grid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 w:customStyle="1">
    <w:name w:val="Grid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 w:customStyle="1">
    <w:name w:val="Grid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 w:customStyle="1">
    <w:name w:val="Grid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244175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244175" w:themeColor="accent5" w:themeShade="95"/>
        <w:sz w:val="22"/>
      </w:rPr>
    </w:tblStylePr>
  </w:style>
  <w:style w:type="table" w:styleId="788" w:customStyle="1">
    <w:name w:val="Grid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244175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244175" w:themeColor="accent5" w:themeShade="95"/>
        <w:sz w:val="22"/>
      </w:rPr>
    </w:tblStylePr>
  </w:style>
  <w:style w:type="table" w:styleId="789">
    <w:name w:val="Grid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 w:customStyle="1">
    <w:name w:val="List Table 5 Dark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 w:customStyle="1">
    <w:name w:val="List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 w:customStyle="1">
    <w:name w:val="List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 w:customStyle="1">
    <w:name w:val="List Table 5 Dark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 w:customStyle="1">
    <w:name w:val="List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 w:customStyle="1">
    <w:name w:val="List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 w:customStyle="1">
    <w:name w:val="List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245b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 w:customStyle="1">
    <w:name w:val="List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 w:customStyle="1">
    <w:name w:val="List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 w:customStyle="1">
    <w:name w:val="List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 w:customStyle="1">
    <w:name w:val="List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 w:customStyle="1">
    <w:name w:val="List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 w:customStyle="1">
    <w:name w:val="List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0" w:customStyle="1">
    <w:name w:val="List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1" w:customStyle="1">
    <w:name w:val="List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2" w:customStyle="1">
    <w:name w:val="List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3" w:customStyle="1">
    <w:name w:val="List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4" w:customStyle="1">
    <w:name w:val="List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5" w:customStyle="1">
    <w:name w:val="Lined - Accent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 w:customStyle="1">
    <w:name w:val="Lined - Accent 1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7" w:customStyle="1">
    <w:name w:val="Lined - Accent 2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8" w:customStyle="1">
    <w:name w:val="Lined - Accent 3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9" w:customStyle="1">
    <w:name w:val="Lined - Accent 4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0" w:customStyle="1">
    <w:name w:val="Lined - Accent 5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1" w:customStyle="1">
    <w:name w:val="Lined - Accent 6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2" w:customStyle="1">
    <w:name w:val="Bordered &amp; Lined - Accent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 w:customStyle="1">
    <w:name w:val="Bordered &amp; Lined - Accent 1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4" w:customStyle="1">
    <w:name w:val="Bordered &amp; Lined - Accent 2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5" w:customStyle="1">
    <w:name w:val="Bordered &amp; Lined - Accent 3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6" w:customStyle="1">
    <w:name w:val="Bordered &amp; Lined - Accent 4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7" w:customStyle="1">
    <w:name w:val="Bordered &amp; Lined - Accent 5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8" w:customStyle="1">
    <w:name w:val="Bordered &amp; Lined - Accent 6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9" w:customStyle="1">
    <w:name w:val="Bordered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 w:customStyle="1">
    <w:name w:val="Bordered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 w:customStyle="1">
    <w:name w:val="Bordered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 w:customStyle="1">
    <w:name w:val="Bordered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 w:customStyle="1">
    <w:name w:val="Bordered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 w:customStyle="1">
    <w:name w:val="Bordered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 w:customStyle="1">
    <w:name w:val="Bordered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563c1" w:themeColor="hyperlink"/>
      <w:u w:val="single"/>
    </w:rPr>
  </w:style>
  <w:style w:type="paragraph" w:styleId="867">
    <w:name w:val="footnote text"/>
    <w:basedOn w:val="70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 w:customStyle="1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70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 w:customStyle="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704"/>
    <w:next w:val="70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704"/>
    <w:next w:val="70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704"/>
    <w:next w:val="70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704"/>
    <w:next w:val="70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704"/>
    <w:next w:val="70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704"/>
    <w:next w:val="70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704"/>
    <w:next w:val="70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704"/>
    <w:next w:val="70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704"/>
    <w:next w:val="70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704"/>
    <w:next w:val="704"/>
    <w:uiPriority w:val="99"/>
    <w:unhideWhenUsed/>
    <w:pPr>
      <w:spacing w:after="0" w:afterAutospacing="0"/>
    </w:pPr>
  </w:style>
  <w:style w:type="paragraph" w:styleId="884">
    <w:name w:val="No Spacing"/>
    <w:basedOn w:val="704"/>
    <w:uiPriority w:val="1"/>
    <w:qFormat/>
    <w:pPr>
      <w:spacing w:after="0" w:line="240" w:lineRule="auto"/>
    </w:pPr>
  </w:style>
  <w:style w:type="paragraph" w:styleId="885">
    <w:name w:val="List Paragraph"/>
    <w:basedOn w:val="704"/>
    <w:uiPriority w:val="34"/>
    <w:qFormat/>
    <w:pPr>
      <w:contextualSpacing/>
      <w:ind w:left="720"/>
    </w:pPr>
  </w:style>
  <w:style w:type="paragraph" w:styleId="886" w:customStyle="1">
    <w:name w:val="ConsPlusNormal"/>
    <w:next w:val="841"/>
    <w:link w:val="837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29</cp:revision>
  <dcterms:modified xsi:type="dcterms:W3CDTF">2025-02-18T07:50:34Z</dcterms:modified>
</cp:coreProperties>
</file>